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E4" w:rsidRDefault="005A20E4" w:rsidP="005A20E4">
      <w:pPr>
        <w:pStyle w:val="20"/>
        <w:shd w:val="clear" w:color="auto" w:fill="auto"/>
        <w:spacing w:before="0" w:after="0" w:line="279" w:lineRule="exact"/>
        <w:ind w:left="5460" w:right="560"/>
        <w:jc w:val="left"/>
      </w:pPr>
      <w:r>
        <w:t xml:space="preserve">УТВЕРЖДЕНО </w:t>
      </w:r>
    </w:p>
    <w:p w:rsidR="005A20E4" w:rsidRDefault="005A20E4" w:rsidP="005A20E4">
      <w:pPr>
        <w:pStyle w:val="20"/>
        <w:shd w:val="clear" w:color="auto" w:fill="auto"/>
        <w:spacing w:before="0" w:after="0" w:line="279" w:lineRule="exact"/>
        <w:ind w:left="5460" w:right="560"/>
        <w:jc w:val="left"/>
      </w:pPr>
      <w:r>
        <w:t xml:space="preserve">Приказ главного </w:t>
      </w:r>
    </w:p>
    <w:p w:rsidR="005A20E4" w:rsidRDefault="005A20E4" w:rsidP="005A20E4">
      <w:pPr>
        <w:pStyle w:val="20"/>
        <w:shd w:val="clear" w:color="auto" w:fill="auto"/>
        <w:spacing w:before="0" w:after="0" w:line="279" w:lineRule="exact"/>
        <w:ind w:left="5460" w:right="560"/>
        <w:jc w:val="left"/>
      </w:pPr>
      <w:r>
        <w:t>управления по образованию Могилевского облисполкома</w:t>
      </w:r>
    </w:p>
    <w:p w:rsidR="005A20E4" w:rsidRDefault="005A20E4" w:rsidP="005A20E4">
      <w:pPr>
        <w:pStyle w:val="20"/>
        <w:shd w:val="clear" w:color="auto" w:fill="auto"/>
        <w:spacing w:before="0" w:after="0" w:line="279" w:lineRule="exact"/>
        <w:ind w:left="5460" w:right="560"/>
        <w:jc w:val="left"/>
      </w:pPr>
      <w:r w:rsidRPr="005A20E4">
        <w:rPr>
          <w:u w:val="single"/>
        </w:rPr>
        <w:t>09.04.2021</w:t>
      </w:r>
      <w:r>
        <w:t xml:space="preserve">   №</w:t>
      </w:r>
      <w:r w:rsidRPr="005A20E4">
        <w:rPr>
          <w:u w:val="single"/>
        </w:rPr>
        <w:t>125</w:t>
      </w:r>
    </w:p>
    <w:p w:rsidR="005A20E4" w:rsidRDefault="005A20E4">
      <w:pPr>
        <w:pStyle w:val="20"/>
        <w:shd w:val="clear" w:color="auto" w:fill="auto"/>
        <w:spacing w:before="0" w:after="299" w:line="279" w:lineRule="exact"/>
        <w:jc w:val="center"/>
      </w:pPr>
    </w:p>
    <w:p w:rsidR="0072080E" w:rsidRDefault="00B830AB">
      <w:pPr>
        <w:pStyle w:val="20"/>
        <w:shd w:val="clear" w:color="auto" w:fill="auto"/>
        <w:spacing w:before="0" w:after="299" w:line="279" w:lineRule="exact"/>
        <w:jc w:val="center"/>
      </w:pPr>
      <w:r>
        <w:t>ПОРЯДОК ПРИЕМА УЧАЩИХСЯ В ЛИЦЕИ</w:t>
      </w:r>
      <w:r>
        <w:br/>
        <w:t>МОГИЛЕВСКОЙ ОБЛАСТИ, РЕАЛИЗУЮЩИЕ ОБРАЗОВАТЕЛЬНУЮ</w:t>
      </w:r>
      <w:r>
        <w:br/>
        <w:t>ПРОГРАММУ СРЕДНЕГО ОБРАЗОВАНИЯ В 2021 ГОДУ</w:t>
      </w:r>
    </w:p>
    <w:p w:rsidR="0072080E" w:rsidRDefault="00B830AB">
      <w:pPr>
        <w:pStyle w:val="20"/>
        <w:shd w:val="clear" w:color="auto" w:fill="auto"/>
        <w:spacing w:before="0" w:after="0" w:line="280" w:lineRule="exact"/>
        <w:jc w:val="center"/>
      </w:pPr>
      <w:r>
        <w:t>ОБЩИЕ ПОЛОЖЕНИЯ</w:t>
      </w:r>
    </w:p>
    <w:p w:rsidR="0072080E" w:rsidRDefault="00B830AB">
      <w:pPr>
        <w:pStyle w:val="20"/>
        <w:numPr>
          <w:ilvl w:val="0"/>
          <w:numId w:val="4"/>
        </w:numPr>
        <w:shd w:val="clear" w:color="auto" w:fill="auto"/>
        <w:tabs>
          <w:tab w:val="left" w:pos="1071"/>
        </w:tabs>
        <w:spacing w:before="0" w:after="0" w:line="345" w:lineRule="exact"/>
        <w:ind w:firstLine="760"/>
      </w:pPr>
      <w:r>
        <w:t>Настоящий порядок приема в лицеи разработан на основании Кодекса Республики Беларусь об образовании, Положения об учреждении общего среднего образования, утв</w:t>
      </w:r>
      <w:bookmarkStart w:id="0" w:name="_GoBack"/>
      <w:bookmarkEnd w:id="0"/>
      <w:r>
        <w:t xml:space="preserve">ержденного постановлением Министерства образования Республики Беларусь от 20.12.2011 № 283 с изменениями и дополнениями (далее </w:t>
      </w:r>
      <w:r w:rsidR="006F71B3">
        <w:t>–</w:t>
      </w:r>
      <w:r>
        <w:t xml:space="preserve"> Положение).</w:t>
      </w:r>
    </w:p>
    <w:p w:rsidR="0072080E" w:rsidRDefault="00B830AB">
      <w:pPr>
        <w:pStyle w:val="20"/>
        <w:numPr>
          <w:ilvl w:val="0"/>
          <w:numId w:val="4"/>
        </w:numPr>
        <w:shd w:val="clear" w:color="auto" w:fill="auto"/>
        <w:tabs>
          <w:tab w:val="left" w:pos="1071"/>
        </w:tabs>
        <w:spacing w:before="0" w:after="0" w:line="345" w:lineRule="exact"/>
        <w:ind w:firstLine="760"/>
      </w:pPr>
      <w:r>
        <w:t>Прием лиц для получения среднего образования в лицеях осуществляется в пределах контрольных цифр, ежегодно утверждаемых Могилевским областным исполнительным комитетом, по конкурсу на основании вступительных испытаний (пункты 78, 87 Положения).</w:t>
      </w:r>
    </w:p>
    <w:p w:rsidR="0072080E" w:rsidRDefault="00B830AB">
      <w:pPr>
        <w:pStyle w:val="20"/>
        <w:numPr>
          <w:ilvl w:val="0"/>
          <w:numId w:val="4"/>
        </w:numPr>
        <w:shd w:val="clear" w:color="auto" w:fill="auto"/>
        <w:tabs>
          <w:tab w:val="left" w:pos="1071"/>
        </w:tabs>
        <w:spacing w:before="0" w:after="0" w:line="345" w:lineRule="exact"/>
        <w:ind w:firstLine="760"/>
      </w:pPr>
      <w:r>
        <w:t>Для организации приема лиц для получения среднего образования в лицеях, проведения вступительных испытаний, формирования контингента учащихся создаются приемные комиссии.</w:t>
      </w:r>
    </w:p>
    <w:p w:rsidR="0072080E" w:rsidRDefault="00B830AB">
      <w:pPr>
        <w:pStyle w:val="20"/>
        <w:numPr>
          <w:ilvl w:val="0"/>
          <w:numId w:val="4"/>
        </w:numPr>
        <w:shd w:val="clear" w:color="auto" w:fill="auto"/>
        <w:tabs>
          <w:tab w:val="left" w:pos="1071"/>
        </w:tabs>
        <w:spacing w:before="0" w:after="0" w:line="345" w:lineRule="exact"/>
        <w:ind w:firstLine="760"/>
      </w:pPr>
      <w:r>
        <w:t xml:space="preserve">Для проведения вступительных испытаний создаются экзаменационные комиссии, а для рассмотрения письменных заявлений лиц о пересмотре отметки по итогам вступительных испытаний, которые проводились в письменной форме, в случае несогласия с выставленной отметкой </w:t>
      </w:r>
      <w:r w:rsidR="006F71B3">
        <w:t xml:space="preserve">– </w:t>
      </w:r>
      <w:r>
        <w:t>апелляционные комиссии.</w:t>
      </w:r>
    </w:p>
    <w:p w:rsidR="0072080E" w:rsidRDefault="00B830AB">
      <w:pPr>
        <w:pStyle w:val="20"/>
        <w:numPr>
          <w:ilvl w:val="0"/>
          <w:numId w:val="4"/>
        </w:numPr>
        <w:shd w:val="clear" w:color="auto" w:fill="auto"/>
        <w:tabs>
          <w:tab w:val="left" w:pos="1071"/>
        </w:tabs>
        <w:spacing w:before="0" w:after="300" w:line="345" w:lineRule="exact"/>
        <w:ind w:firstLine="760"/>
      </w:pPr>
      <w:r>
        <w:t>Порядок создания и полномочия приемных, экзаменационных и апелляционных комиссий определяются пунктами 97-113 главы 7 Положения.</w:t>
      </w:r>
    </w:p>
    <w:p w:rsidR="0072080E" w:rsidRDefault="00B830AB">
      <w:pPr>
        <w:pStyle w:val="20"/>
        <w:shd w:val="clear" w:color="auto" w:fill="auto"/>
        <w:spacing w:before="0" w:after="0" w:line="345" w:lineRule="exact"/>
        <w:jc w:val="center"/>
      </w:pPr>
      <w:r>
        <w:t>ПРЕДСТАВЛЯЕМЫЕ ДОКУМЕНТЫ И СРОКИ ИХ ПРИЕМА</w:t>
      </w:r>
    </w:p>
    <w:p w:rsidR="0072080E" w:rsidRDefault="005A20E4">
      <w:pPr>
        <w:pStyle w:val="20"/>
        <w:numPr>
          <w:ilvl w:val="0"/>
          <w:numId w:val="4"/>
        </w:numPr>
        <w:shd w:val="clear" w:color="auto" w:fill="auto"/>
        <w:tabs>
          <w:tab w:val="left" w:pos="1071"/>
        </w:tabs>
        <w:spacing w:before="0" w:after="0" w:line="345" w:lineRule="exact"/>
        <w:ind w:firstLine="760"/>
      </w:pPr>
      <w:proofErr w:type="gramStart"/>
      <w:r>
        <w:t xml:space="preserve">При приеме в </w:t>
      </w:r>
      <w:r w:rsidR="00B830AB">
        <w:t>X класс (на свободные места в XI класс) для получения среднего образования лицо, поступающее в лицей, или законный представитель несовершеннолетнего лица подает в период с 12 по 15 июня в год приема (с 12 июня по 17 августа - при приеме на свободные места в XI класс) заявление установленной формы на имя директора лицея с указанием учебных предметов</w:t>
      </w:r>
      <w:proofErr w:type="gramEnd"/>
      <w:r w:rsidR="00B830AB">
        <w:t>, которые поступающий желает изучать на повышенном уровне (пункт 95 Положения), и иные документы в соответствии с пунктами 79 и 84 Положения.</w:t>
      </w:r>
    </w:p>
    <w:p w:rsidR="0072080E" w:rsidRDefault="00B830AB">
      <w:pPr>
        <w:pStyle w:val="20"/>
        <w:shd w:val="clear" w:color="auto" w:fill="auto"/>
        <w:spacing w:before="0" w:after="0" w:line="345" w:lineRule="exact"/>
        <w:ind w:firstLine="760"/>
      </w:pPr>
      <w:r>
        <w:t>Прием документов, их регистрация и сохранность на период проведения вступительных испытаний обеспечиваются ответственным работником из числа членов приемной комиссии.</w:t>
      </w:r>
    </w:p>
    <w:p w:rsidR="005A20E4" w:rsidRDefault="005A20E4">
      <w:pPr>
        <w:pStyle w:val="20"/>
        <w:shd w:val="clear" w:color="auto" w:fill="auto"/>
        <w:spacing w:before="0" w:after="0" w:line="345" w:lineRule="exact"/>
        <w:jc w:val="center"/>
      </w:pPr>
    </w:p>
    <w:p w:rsidR="0072080E" w:rsidRDefault="00B830AB">
      <w:pPr>
        <w:pStyle w:val="20"/>
        <w:shd w:val="clear" w:color="auto" w:fill="auto"/>
        <w:spacing w:before="0" w:after="0" w:line="345" w:lineRule="exact"/>
        <w:jc w:val="center"/>
      </w:pPr>
      <w:r>
        <w:t>ВСТУПИТЕЛЬНЫЕ ИСПЫТАНИЯ</w:t>
      </w:r>
      <w:r>
        <w:br/>
        <w:t>ПОРЯДОК ИХ ПРОВЕДЕНИЯ</w:t>
      </w:r>
    </w:p>
    <w:p w:rsidR="0072080E" w:rsidRDefault="00B830AB">
      <w:pPr>
        <w:pStyle w:val="20"/>
        <w:numPr>
          <w:ilvl w:val="0"/>
          <w:numId w:val="4"/>
        </w:numPr>
        <w:shd w:val="clear" w:color="auto" w:fill="auto"/>
        <w:tabs>
          <w:tab w:val="left" w:pos="1073"/>
        </w:tabs>
        <w:spacing w:before="0" w:after="0" w:line="345" w:lineRule="exact"/>
        <w:ind w:firstLine="740"/>
      </w:pPr>
      <w:proofErr w:type="gramStart"/>
      <w:r>
        <w:t xml:space="preserve">При приеме в X класс для получения среднего образования в лицеях лица, которые изъявили желание принять участие в конкурсе, в период с 16 июня </w:t>
      </w:r>
      <w:r>
        <w:lastRenderedPageBreak/>
        <w:t>по 1 июля года приема сдают два вступительных испытания из числа учебных предметов, определенных учебным планом учреждения образования для изучения на повышенном уровне, которые они желают изучать на повышенном уровне (пункт 143 Положения).</w:t>
      </w:r>
      <w:proofErr w:type="gramEnd"/>
    </w:p>
    <w:p w:rsidR="0072080E" w:rsidRDefault="00B830AB">
      <w:pPr>
        <w:pStyle w:val="20"/>
        <w:shd w:val="clear" w:color="auto" w:fill="auto"/>
        <w:spacing w:before="0" w:after="0" w:line="345" w:lineRule="exact"/>
        <w:ind w:firstLine="740"/>
      </w:pPr>
      <w:proofErr w:type="gramStart"/>
      <w:r>
        <w:t>При приеме на свободные места в XI класс лицеев лица, изъявившие желание принять участие в конкурсе для получения среднего образования, в период с 18 по 25 августа года приема сдают два вступительных испытания из числа учебных предметов, определенных учебным планом учреждения образования для изучения на повышенном уровне, которые они желают изучать на повышенном уровне (пункт 152 Положения).</w:t>
      </w:r>
      <w:proofErr w:type="gramEnd"/>
    </w:p>
    <w:p w:rsidR="0072080E" w:rsidRDefault="00B830AB">
      <w:pPr>
        <w:pStyle w:val="20"/>
        <w:numPr>
          <w:ilvl w:val="0"/>
          <w:numId w:val="4"/>
        </w:numPr>
        <w:shd w:val="clear" w:color="auto" w:fill="auto"/>
        <w:tabs>
          <w:tab w:val="left" w:pos="1073"/>
        </w:tabs>
        <w:spacing w:before="0" w:after="0" w:line="345" w:lineRule="exact"/>
        <w:ind w:firstLine="740"/>
      </w:pPr>
      <w:r>
        <w:t>Задания для проведения вступительных испытаний разрабатываются и утверждаются главным управлением по образованию Могилевского облисполкома (пункт 145 Положения).</w:t>
      </w:r>
    </w:p>
    <w:p w:rsidR="0072080E" w:rsidRDefault="00B830AB">
      <w:pPr>
        <w:pStyle w:val="20"/>
        <w:shd w:val="clear" w:color="auto" w:fill="auto"/>
        <w:spacing w:before="0" w:after="0" w:line="345" w:lineRule="exact"/>
        <w:ind w:firstLine="740"/>
      </w:pPr>
      <w:r>
        <w:t>Время на выполнение заданий в письменной форме по соответствующему учебному предмету устанавливается при разработке заданий вступительных испытаний, но не более 180 минут (пункт 147 Положения).</w:t>
      </w:r>
    </w:p>
    <w:p w:rsidR="0072080E" w:rsidRDefault="00B830AB">
      <w:pPr>
        <w:pStyle w:val="20"/>
        <w:shd w:val="clear" w:color="auto" w:fill="auto"/>
        <w:spacing w:before="0" w:after="0" w:line="345" w:lineRule="exact"/>
        <w:ind w:firstLine="740"/>
      </w:pPr>
      <w:r>
        <w:t>Задания для проведения вступительных испытаний в письменной и устной формах доводятся до лицеев не позднее 15 июня, в сочетании устной и практической форм - не позднее 30 мая (пункт 149 Положения).</w:t>
      </w:r>
    </w:p>
    <w:p w:rsidR="0072080E" w:rsidRDefault="00B830AB">
      <w:pPr>
        <w:pStyle w:val="20"/>
        <w:shd w:val="clear" w:color="auto" w:fill="auto"/>
        <w:spacing w:before="0" w:after="0" w:line="345" w:lineRule="exact"/>
        <w:ind w:firstLine="740"/>
      </w:pPr>
      <w:r>
        <w:t>Во время подготовки к ответу по заданиям билета лицо, которое сдает вступительное испытание в сочетании устной и практической форм по соответствующему учебному предмету, выполняет практическое задание в листе-вкладыше, если это предусмотрено билетом.</w:t>
      </w:r>
    </w:p>
    <w:p w:rsidR="0072080E" w:rsidRDefault="00B830AB">
      <w:pPr>
        <w:pStyle w:val="20"/>
        <w:shd w:val="clear" w:color="auto" w:fill="auto"/>
        <w:spacing w:before="0" w:after="0" w:line="345" w:lineRule="exact"/>
        <w:ind w:firstLine="740"/>
      </w:pPr>
      <w:r>
        <w:t>При проведении вступительного испытания в сочетании письменной и устной форм члены экзаменационной комиссии имеют право задавать дополнительные, имеющие уточняющий характер, вопросы, которые не выходят за рамки теоретических вопросов и практических заданий билета (пункт 148 Положения).</w:t>
      </w:r>
    </w:p>
    <w:p w:rsidR="0072080E" w:rsidRDefault="00B830AB">
      <w:pPr>
        <w:pStyle w:val="20"/>
        <w:numPr>
          <w:ilvl w:val="0"/>
          <w:numId w:val="4"/>
        </w:numPr>
        <w:shd w:val="clear" w:color="auto" w:fill="auto"/>
        <w:tabs>
          <w:tab w:val="left" w:pos="1073"/>
        </w:tabs>
        <w:spacing w:before="0" w:after="0" w:line="345" w:lineRule="exact"/>
        <w:ind w:firstLine="740"/>
      </w:pPr>
      <w:r>
        <w:t>Расписание вступительных испытаний не позднее, чем за неделю до их проведения, утверждается директором лицея и доводится до сведения поступающих.</w:t>
      </w:r>
    </w:p>
    <w:p w:rsidR="0072080E" w:rsidRDefault="00B830AB">
      <w:pPr>
        <w:pStyle w:val="20"/>
        <w:shd w:val="clear" w:color="auto" w:fill="auto"/>
        <w:spacing w:before="0" w:after="0" w:line="345" w:lineRule="exact"/>
        <w:ind w:firstLine="740"/>
      </w:pPr>
      <w:r>
        <w:t>Для каждой группы в день проводится одно вступительное испытание. Продолжительность перерыва между вступительными испытаниями должна составлять один или более календарных дней (пункт 155 Положения).</w:t>
      </w:r>
    </w:p>
    <w:p w:rsidR="0072080E" w:rsidRDefault="00B830AB">
      <w:pPr>
        <w:pStyle w:val="20"/>
        <w:numPr>
          <w:ilvl w:val="0"/>
          <w:numId w:val="4"/>
        </w:numPr>
        <w:shd w:val="clear" w:color="auto" w:fill="auto"/>
        <w:tabs>
          <w:tab w:val="left" w:pos="1202"/>
        </w:tabs>
        <w:spacing w:before="0" w:after="0" w:line="345" w:lineRule="exact"/>
        <w:ind w:firstLine="740"/>
      </w:pPr>
      <w:r>
        <w:t>Письменные задания вступительных испытаний выполняются на листах-вкладышах со штампом учреждения образования.</w:t>
      </w:r>
    </w:p>
    <w:p w:rsidR="0072080E" w:rsidRDefault="00B830AB">
      <w:pPr>
        <w:pStyle w:val="20"/>
        <w:shd w:val="clear" w:color="auto" w:fill="auto"/>
        <w:spacing w:before="0" w:after="0" w:line="345" w:lineRule="exact"/>
        <w:ind w:firstLine="740"/>
      </w:pPr>
      <w:r>
        <w:t>Лицо, не успевшее выполнить в указанное время письменную работу, отдает ее незаконченной вместе с черновиком председателю экзаменационной комиссии. По решению председателя приемной комиссии часть письменной работы, которая выполнена только на черновике, проверяется и оценивается.</w:t>
      </w:r>
    </w:p>
    <w:p w:rsidR="0072080E" w:rsidRDefault="00B830AB">
      <w:pPr>
        <w:pStyle w:val="20"/>
        <w:shd w:val="clear" w:color="auto" w:fill="auto"/>
        <w:spacing w:before="0" w:after="0" w:line="345" w:lineRule="exact"/>
        <w:ind w:firstLine="760"/>
      </w:pPr>
      <w:r>
        <w:t>Письменные работы шифруются после завершения вступительного испытания по соответствующему учебному предмету (пункт 101 Положения).</w:t>
      </w:r>
    </w:p>
    <w:p w:rsidR="0072080E" w:rsidRDefault="00B830AB">
      <w:pPr>
        <w:pStyle w:val="20"/>
        <w:shd w:val="clear" w:color="auto" w:fill="auto"/>
        <w:spacing w:before="0" w:after="0" w:line="345" w:lineRule="exact"/>
        <w:ind w:firstLine="760"/>
      </w:pPr>
      <w:r>
        <w:t xml:space="preserve">Проверка и оценивание письменных работ осуществляется под шифром без указания фамилий лиц, которые принимают участие в конкурсе, членами экзаменационной комиссии в специально отведенной аудитории учреждения </w:t>
      </w:r>
      <w:r>
        <w:lastRenderedPageBreak/>
        <w:t>образования (пункт 102 Положения).</w:t>
      </w:r>
    </w:p>
    <w:p w:rsidR="0072080E" w:rsidRDefault="00B830AB">
      <w:pPr>
        <w:pStyle w:val="20"/>
        <w:shd w:val="clear" w:color="auto" w:fill="auto"/>
        <w:spacing w:before="0" w:after="0" w:line="345" w:lineRule="exact"/>
        <w:ind w:firstLine="760"/>
      </w:pPr>
      <w:r>
        <w:t>Оценивание осуществляется по десятибалльной шкале с выставлением отметок от 1 (одного) до 10 (десяти) баллов в соответствии с нормами оценки итогов учебной деятельности учащихся по соответствующим учебным предметам (пункт 92 Положения).</w:t>
      </w:r>
    </w:p>
    <w:p w:rsidR="0072080E" w:rsidRDefault="00B830AB">
      <w:pPr>
        <w:pStyle w:val="20"/>
        <w:shd w:val="clear" w:color="auto" w:fill="auto"/>
        <w:spacing w:before="0" w:after="0" w:line="345" w:lineRule="exact"/>
        <w:ind w:firstLine="760"/>
      </w:pPr>
      <w:r>
        <w:t>Отметки по итогам оценивания письменных работ лиц, которые принимают участие в конкурсе, после их дешифровки председатель экзаменационной комиссии вносит в протокол вступительного испытания, который подписывается председателем и членами экзаменационной комиссии (пункт 104 Положения).</w:t>
      </w:r>
    </w:p>
    <w:p w:rsidR="0072080E" w:rsidRDefault="00B830AB">
      <w:pPr>
        <w:pStyle w:val="20"/>
        <w:numPr>
          <w:ilvl w:val="0"/>
          <w:numId w:val="4"/>
        </w:numPr>
        <w:shd w:val="clear" w:color="auto" w:fill="auto"/>
        <w:tabs>
          <w:tab w:val="left" w:pos="1764"/>
        </w:tabs>
        <w:spacing w:before="0" w:after="0" w:line="345" w:lineRule="exact"/>
        <w:ind w:firstLine="760"/>
      </w:pPr>
      <w:r>
        <w:t>Отметки, полученные на вступительных испытаниях, объявляются на следующий день после их проведения. В случае большого количества лиц, принимающих участие в конкурсе, допускается по решению председателя приемной комиссии объявлять отметки, полученные на вступительных испытаниях, через два дня после их проведения (пункт 107 Положения).</w:t>
      </w:r>
    </w:p>
    <w:p w:rsidR="0072080E" w:rsidRDefault="00B830AB">
      <w:pPr>
        <w:pStyle w:val="20"/>
        <w:numPr>
          <w:ilvl w:val="0"/>
          <w:numId w:val="4"/>
        </w:numPr>
        <w:shd w:val="clear" w:color="auto" w:fill="auto"/>
        <w:tabs>
          <w:tab w:val="left" w:pos="1410"/>
        </w:tabs>
        <w:spacing w:before="0" w:after="0" w:line="345" w:lineRule="exact"/>
        <w:ind w:firstLine="760"/>
      </w:pPr>
      <w:r>
        <w:t>В случае несогласия с выставленной отметкой лицо, принимавшее участие в конкурсе, имеет право подать апелляцию на имя председателя приемной комиссии в течение двух рабочих дней после объявления отметки по итогам оценивания письменной работы. Результаты рассмотрения апелляции доводятся до сведения лица (законного представителя несовершеннолетнего лица), которое подало апелляцию, не позднее, чем на следующий день после ее подачи (пункт 109 Положения).</w:t>
      </w:r>
    </w:p>
    <w:p w:rsidR="0072080E" w:rsidRDefault="00B830AB">
      <w:pPr>
        <w:pStyle w:val="20"/>
        <w:numPr>
          <w:ilvl w:val="0"/>
          <w:numId w:val="4"/>
        </w:numPr>
        <w:shd w:val="clear" w:color="auto" w:fill="auto"/>
        <w:tabs>
          <w:tab w:val="left" w:pos="1208"/>
        </w:tabs>
        <w:spacing w:before="0" w:after="0" w:line="345" w:lineRule="exact"/>
        <w:ind w:firstLine="760"/>
      </w:pPr>
      <w:r>
        <w:t>Пересдача вступительных испытаний не допускается (пункт 90 Положения).</w:t>
      </w:r>
    </w:p>
    <w:p w:rsidR="0072080E" w:rsidRDefault="00B830AB">
      <w:pPr>
        <w:pStyle w:val="20"/>
        <w:numPr>
          <w:ilvl w:val="0"/>
          <w:numId w:val="4"/>
        </w:numPr>
        <w:shd w:val="clear" w:color="auto" w:fill="auto"/>
        <w:tabs>
          <w:tab w:val="left" w:pos="1202"/>
        </w:tabs>
        <w:spacing w:before="0" w:after="0" w:line="345" w:lineRule="exact"/>
        <w:ind w:firstLine="760"/>
      </w:pPr>
      <w:r>
        <w:t>Лица, не явившиеся на вступительное испытание по одному из учебных предметов по уважительной причине (болезнь или другие непредвиденные обстоятельства, помешавшие участию во вступительных испытаниях), имеют право сдать его в резервный день (пункт 91 Положения).</w:t>
      </w:r>
    </w:p>
    <w:p w:rsidR="005A20E4" w:rsidRDefault="005A20E4">
      <w:pPr>
        <w:pStyle w:val="20"/>
        <w:shd w:val="clear" w:color="auto" w:fill="auto"/>
        <w:spacing w:before="0" w:after="0" w:line="345" w:lineRule="exact"/>
        <w:jc w:val="center"/>
      </w:pPr>
    </w:p>
    <w:p w:rsidR="0072080E" w:rsidRDefault="00B830AB">
      <w:pPr>
        <w:pStyle w:val="20"/>
        <w:shd w:val="clear" w:color="auto" w:fill="auto"/>
        <w:spacing w:before="0" w:after="0" w:line="345" w:lineRule="exact"/>
        <w:jc w:val="center"/>
      </w:pPr>
      <w:r>
        <w:t>УСЛОВИЯ ЗАЧИСЛЕНИЯ</w:t>
      </w:r>
    </w:p>
    <w:p w:rsidR="0072080E" w:rsidRDefault="00B830AB" w:rsidP="005A20E4">
      <w:pPr>
        <w:pStyle w:val="20"/>
        <w:numPr>
          <w:ilvl w:val="0"/>
          <w:numId w:val="4"/>
        </w:numPr>
        <w:shd w:val="clear" w:color="auto" w:fill="auto"/>
        <w:tabs>
          <w:tab w:val="left" w:pos="1202"/>
        </w:tabs>
        <w:spacing w:before="0" w:after="0" w:line="345" w:lineRule="exact"/>
        <w:ind w:firstLine="760"/>
      </w:pPr>
      <w:r>
        <w:t>Зачисление лиц для получения среднего образования в лицеях осуществляется по конкурсу на основании вступительных испытаний в соответствии с общим количеством баллов, набранным по двум</w:t>
      </w:r>
      <w:r w:rsidR="005A20E4">
        <w:t xml:space="preserve"> </w:t>
      </w:r>
      <w:r>
        <w:t>предметам с учетом требо</w:t>
      </w:r>
      <w:r w:rsidR="005A20E4">
        <w:t>ваний, указанных в пунктах 113,</w:t>
      </w:r>
      <w:r>
        <w:t>115</w:t>
      </w:r>
      <w:r w:rsidR="005A20E4">
        <w:t xml:space="preserve"> </w:t>
      </w:r>
      <w:r>
        <w:t>Положения.</w:t>
      </w:r>
    </w:p>
    <w:p w:rsidR="0072080E" w:rsidRDefault="00B830AB">
      <w:pPr>
        <w:pStyle w:val="20"/>
        <w:numPr>
          <w:ilvl w:val="0"/>
          <w:numId w:val="4"/>
        </w:numPr>
        <w:shd w:val="clear" w:color="auto" w:fill="auto"/>
        <w:tabs>
          <w:tab w:val="left" w:pos="1187"/>
        </w:tabs>
        <w:spacing w:before="0" w:after="0" w:line="345" w:lineRule="exact"/>
        <w:ind w:firstLine="600"/>
      </w:pPr>
      <w:r>
        <w:t xml:space="preserve">Без вступительных испытаний при поступлении в лицеи для получения среднего образования зачисляются победители (дипломы </w:t>
      </w:r>
      <w:r>
        <w:rPr>
          <w:lang w:val="en-US" w:eastAsia="en-US" w:bidi="en-US"/>
        </w:rPr>
        <w:t>I</w:t>
      </w:r>
      <w:r w:rsidRPr="003C71E4">
        <w:rPr>
          <w:lang w:eastAsia="en-US" w:bidi="en-US"/>
        </w:rPr>
        <w:t xml:space="preserve">, </w:t>
      </w:r>
      <w:r>
        <w:t xml:space="preserve">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w:t>
      </w:r>
      <w:proofErr w:type="gramStart"/>
      <w:r>
        <w:t>для</w:t>
      </w:r>
      <w:proofErr w:type="gramEnd"/>
      <w:r>
        <w:t xml:space="preserve"> которых по этому учебному предмету определено вступительное испытание.</w:t>
      </w:r>
    </w:p>
    <w:p w:rsidR="0072080E" w:rsidRDefault="00B830AB">
      <w:pPr>
        <w:pStyle w:val="20"/>
        <w:shd w:val="clear" w:color="auto" w:fill="auto"/>
        <w:spacing w:before="0" w:after="0" w:line="345" w:lineRule="exact"/>
        <w:ind w:firstLine="760"/>
      </w:pPr>
      <w:r>
        <w:t>Преимущественное право при равенстве баллов, набранных на вступительных испытаниях, на зачисление в лицеи имеют:</w:t>
      </w:r>
    </w:p>
    <w:p w:rsidR="0072080E" w:rsidRDefault="00B830AB">
      <w:pPr>
        <w:pStyle w:val="20"/>
        <w:shd w:val="clear" w:color="auto" w:fill="auto"/>
        <w:spacing w:before="0" w:after="0" w:line="345" w:lineRule="exact"/>
        <w:ind w:firstLine="760"/>
      </w:pPr>
      <w:r>
        <w:t xml:space="preserve">победители (дипломы </w:t>
      </w:r>
      <w:r>
        <w:rPr>
          <w:lang w:val="en-US" w:eastAsia="en-US" w:bidi="en-US"/>
        </w:rPr>
        <w:t>I</w:t>
      </w:r>
      <w:r w:rsidRPr="003C71E4">
        <w:rPr>
          <w:lang w:eastAsia="en-US" w:bidi="en-US"/>
        </w:rPr>
        <w:t xml:space="preserve">, </w:t>
      </w:r>
      <w:r>
        <w:t xml:space="preserve">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w:t>
      </w:r>
      <w:proofErr w:type="gramStart"/>
      <w:r>
        <w:lastRenderedPageBreak/>
        <w:t>которых</w:t>
      </w:r>
      <w:proofErr w:type="gramEnd"/>
      <w:r>
        <w:t xml:space="preserve"> по этому учебному предмету определено вступительное испытание;</w:t>
      </w:r>
    </w:p>
    <w:p w:rsidR="0072080E" w:rsidRDefault="00B830AB">
      <w:pPr>
        <w:pStyle w:val="20"/>
        <w:shd w:val="clear" w:color="auto" w:fill="auto"/>
        <w:spacing w:before="0" w:after="0" w:line="345" w:lineRule="exact"/>
        <w:ind w:firstLine="760"/>
      </w:pPr>
      <w:r>
        <w:t>лица, имеющие более высокий средний балл свидетельства об общем базовом образовании;</w:t>
      </w:r>
    </w:p>
    <w:p w:rsidR="0072080E" w:rsidRDefault="00B830AB">
      <w:pPr>
        <w:pStyle w:val="20"/>
        <w:shd w:val="clear" w:color="auto" w:fill="auto"/>
        <w:spacing w:before="0" w:after="0" w:line="345" w:lineRule="exact"/>
        <w:ind w:firstLine="760"/>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 (пункт 87 Положения).</w:t>
      </w:r>
    </w:p>
    <w:p w:rsidR="0072080E" w:rsidRDefault="00B830AB">
      <w:pPr>
        <w:pStyle w:val="20"/>
        <w:numPr>
          <w:ilvl w:val="0"/>
          <w:numId w:val="4"/>
        </w:numPr>
        <w:shd w:val="clear" w:color="auto" w:fill="auto"/>
        <w:tabs>
          <w:tab w:val="left" w:pos="1202"/>
        </w:tabs>
        <w:spacing w:before="0" w:after="0" w:line="345" w:lineRule="exact"/>
        <w:ind w:firstLine="760"/>
      </w:pPr>
      <w:r>
        <w:t>При наличии свободных ученических мест возможно зачисление в лицей учащихся на основании справок, выданных другими лицеями, в которых указываются результаты пройденных в них вступительных испытаний. Конкурс для учащихся, представивших вышеназванные документы, проводится до 1 июля.</w:t>
      </w:r>
    </w:p>
    <w:p w:rsidR="0072080E" w:rsidRDefault="00B830AB">
      <w:pPr>
        <w:pStyle w:val="20"/>
        <w:numPr>
          <w:ilvl w:val="0"/>
          <w:numId w:val="4"/>
        </w:numPr>
        <w:shd w:val="clear" w:color="auto" w:fill="auto"/>
        <w:tabs>
          <w:tab w:val="left" w:pos="1202"/>
        </w:tabs>
        <w:spacing w:before="0" w:after="0" w:line="345" w:lineRule="exact"/>
        <w:ind w:firstLine="760"/>
      </w:pPr>
      <w:r>
        <w:t>На основании решения приемной комиссии лицея руководитель учреждения образования издает приказ о зачислении лиц, принявших участие в конкурсе, в состав учащихся лицея не позднее 5 июля; на свободные места в XI класс - не позднее 28 августа (пункт 117 Положения).</w:t>
      </w:r>
    </w:p>
    <w:p w:rsidR="0072080E" w:rsidRDefault="00B830AB">
      <w:pPr>
        <w:pStyle w:val="20"/>
        <w:numPr>
          <w:ilvl w:val="0"/>
          <w:numId w:val="4"/>
        </w:numPr>
        <w:shd w:val="clear" w:color="auto" w:fill="auto"/>
        <w:tabs>
          <w:tab w:val="left" w:pos="1214"/>
        </w:tabs>
        <w:spacing w:before="0" w:after="0" w:line="345" w:lineRule="exact"/>
        <w:ind w:firstLine="760"/>
      </w:pPr>
      <w:r>
        <w:t>В трехдневный срок решение о зачислении в состав учащихся лицея доводится до сведения лиц и их законных представителей путем размещения приказа о приеме на официальном сайте учреждения образования или на доске объявлений (пункт 118 Положения).</w:t>
      </w:r>
    </w:p>
    <w:p w:rsidR="005A20E4" w:rsidRDefault="005A20E4">
      <w:pPr>
        <w:pStyle w:val="20"/>
        <w:shd w:val="clear" w:color="auto" w:fill="auto"/>
        <w:spacing w:before="0" w:after="0" w:line="345" w:lineRule="exact"/>
        <w:ind w:right="20"/>
        <w:jc w:val="center"/>
      </w:pPr>
    </w:p>
    <w:p w:rsidR="0072080E" w:rsidRDefault="00B830AB">
      <w:pPr>
        <w:pStyle w:val="20"/>
        <w:shd w:val="clear" w:color="auto" w:fill="auto"/>
        <w:spacing w:before="0" w:after="0" w:line="345" w:lineRule="exact"/>
        <w:ind w:right="20"/>
        <w:jc w:val="center"/>
      </w:pPr>
      <w:r>
        <w:t>ЗАКЛЮЧИТЕЛЬНЫЕ ПОЛОЖЕНИЯ</w:t>
      </w:r>
    </w:p>
    <w:p w:rsidR="0072080E" w:rsidRDefault="00B830AB">
      <w:pPr>
        <w:pStyle w:val="20"/>
        <w:numPr>
          <w:ilvl w:val="0"/>
          <w:numId w:val="4"/>
        </w:numPr>
        <w:shd w:val="clear" w:color="auto" w:fill="auto"/>
        <w:tabs>
          <w:tab w:val="left" w:pos="1428"/>
        </w:tabs>
        <w:spacing w:before="0" w:after="0" w:line="345" w:lineRule="exact"/>
        <w:ind w:firstLine="760"/>
      </w:pPr>
      <w:r>
        <w:t>Информация о порядке приема, условиях проведения вступительных испытаний, а также о решениях приемной комиссии доводится до сведения поступающих в лицеи и их законных представителей путем ее размещения на официальном сайте учреждения образования или на доске объявлений.</w:t>
      </w:r>
    </w:p>
    <w:p w:rsidR="0072080E" w:rsidRDefault="00B830AB">
      <w:pPr>
        <w:pStyle w:val="20"/>
        <w:numPr>
          <w:ilvl w:val="0"/>
          <w:numId w:val="4"/>
        </w:numPr>
        <w:shd w:val="clear" w:color="auto" w:fill="auto"/>
        <w:tabs>
          <w:tab w:val="left" w:pos="1208"/>
        </w:tabs>
        <w:spacing w:before="0" w:after="0" w:line="345" w:lineRule="exact"/>
        <w:ind w:firstLine="760"/>
      </w:pPr>
      <w:r>
        <w:t>Иные вопросы, связанные с приемом в лицеи, окончательно решаются приемной комиссией в соответствии с Положением об учреждении общего среднего образования и Порядком приема учащихся в лицеи.</w:t>
      </w:r>
    </w:p>
    <w:sectPr w:rsidR="0072080E">
      <w:headerReference w:type="default" r:id="rId8"/>
      <w:headerReference w:type="first" r:id="rId9"/>
      <w:footerReference w:type="first" r:id="rId10"/>
      <w:pgSz w:w="11900" w:h="16840"/>
      <w:pgMar w:top="629" w:right="490" w:bottom="662" w:left="16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8C" w:rsidRDefault="005E6B8C">
      <w:r>
        <w:separator/>
      </w:r>
    </w:p>
  </w:endnote>
  <w:endnote w:type="continuationSeparator" w:id="0">
    <w:p w:rsidR="005E6B8C" w:rsidRDefault="005E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0E" w:rsidRDefault="00C634CA">
    <w:pPr>
      <w:rPr>
        <w:sz w:val="2"/>
        <w:szCs w:val="2"/>
      </w:rPr>
    </w:pPr>
    <w:r>
      <w:rPr>
        <w:noProof/>
        <w:lang w:bidi="ar-SA"/>
      </w:rPr>
      <mc:AlternateContent>
        <mc:Choice Requires="wps">
          <w:drawing>
            <wp:anchor distT="0" distB="0" distL="63500" distR="63500" simplePos="0" relativeHeight="314572420" behindDoc="1" locked="0" layoutInCell="1" allowOverlap="1" wp14:anchorId="5EAE0691" wp14:editId="553EDAA4">
              <wp:simplePos x="0" y="0"/>
              <wp:positionH relativeFrom="page">
                <wp:posOffset>1097280</wp:posOffset>
              </wp:positionH>
              <wp:positionV relativeFrom="page">
                <wp:posOffset>10163175</wp:posOffset>
              </wp:positionV>
              <wp:extent cx="1016635" cy="140335"/>
              <wp:effectExtent l="190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80E" w:rsidRDefault="00B830AB">
                          <w:pPr>
                            <w:pStyle w:val="a6"/>
                            <w:shd w:val="clear" w:color="auto" w:fill="auto"/>
                            <w:spacing w:line="240" w:lineRule="auto"/>
                          </w:pPr>
                          <w:r>
                            <w:rPr>
                              <w:rStyle w:val="a7"/>
                            </w:rPr>
                            <w:t xml:space="preserve">Василькова 75 </w:t>
                          </w:r>
                          <w:r>
                            <w:rPr>
                              <w:rStyle w:val="Gulim85pt"/>
                            </w:rPr>
                            <w:t xml:space="preserve">2s </w:t>
                          </w:r>
                          <w:r>
                            <w:rPr>
                              <w:rStyle w:val="Gulim85pt"/>
                              <w:lang w:val="ru-RU" w:eastAsia="ru-RU" w:bidi="ru-RU"/>
                            </w:rPr>
                            <w:t>41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6.4pt;margin-top:800.25pt;width:80.05pt;height:11.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" filled="f" stroked="f">
              <v:textbox style="mso-fit-shape-to-text:t" inset="0,0,0,0">
                <w:txbxContent>
                  <w:p w:rsidR="0072080E" w:rsidRDefault="00B830AB">
                    <w:pPr>
                      <w:pStyle w:val="a6"/>
                      <w:shd w:val="clear" w:color="auto" w:fill="auto"/>
                      <w:spacing w:line="240" w:lineRule="auto"/>
                    </w:pPr>
                    <w:r>
                      <w:rPr>
                        <w:rStyle w:val="a7"/>
                      </w:rPr>
                      <w:t xml:space="preserve">Василькова 75 </w:t>
                    </w:r>
                    <w:r>
                      <w:rPr>
                        <w:rStyle w:val="Gulim85pt"/>
                      </w:rPr>
                      <w:t xml:space="preserve">2s </w:t>
                    </w:r>
                    <w:r>
                      <w:rPr>
                        <w:rStyle w:val="Gulim85pt"/>
                        <w:lang w:val="ru-RU" w:eastAsia="ru-RU" w:bidi="ru-RU"/>
                      </w:rPr>
                      <w:t>41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8C" w:rsidRDefault="005E6B8C"/>
  </w:footnote>
  <w:footnote w:type="continuationSeparator" w:id="0">
    <w:p w:rsidR="005E6B8C" w:rsidRDefault="005E6B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0E" w:rsidRDefault="00C634CA">
    <w:pPr>
      <w:rPr>
        <w:sz w:val="2"/>
        <w:szCs w:val="2"/>
      </w:rPr>
    </w:pPr>
    <w:r>
      <w:rPr>
        <w:noProof/>
        <w:lang w:bidi="ar-SA"/>
      </w:rPr>
      <mc:AlternateContent>
        <mc:Choice Requires="wps">
          <w:drawing>
            <wp:anchor distT="0" distB="0" distL="63500" distR="63500" simplePos="0" relativeHeight="314572418" behindDoc="1" locked="0" layoutInCell="1" allowOverlap="1" wp14:anchorId="3A743864" wp14:editId="17A426D4">
              <wp:simplePos x="0" y="0"/>
              <wp:positionH relativeFrom="page">
                <wp:posOffset>4128135</wp:posOffset>
              </wp:positionH>
              <wp:positionV relativeFrom="page">
                <wp:posOffset>275590</wp:posOffset>
              </wp:positionV>
              <wp:extent cx="146685" cy="161925"/>
              <wp:effectExtent l="381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80E" w:rsidRDefault="0072080E">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5.05pt;margin-top:21.7pt;width:11.55pt;height:12.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" filled="f" stroked="f">
              <v:textbox style="mso-fit-shape-to-text:t" inset="0,0,0,0">
                <w:txbxContent>
                  <w:p w:rsidR="0072080E" w:rsidRDefault="0072080E">
                    <w:pPr>
                      <w:pStyle w:val="a6"/>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0E" w:rsidRDefault="00C634CA">
    <w:pPr>
      <w:rPr>
        <w:sz w:val="2"/>
        <w:szCs w:val="2"/>
      </w:rPr>
    </w:pPr>
    <w:r>
      <w:rPr>
        <w:noProof/>
        <w:lang w:bidi="ar-SA"/>
      </w:rPr>
      <mc:AlternateContent>
        <mc:Choice Requires="wps">
          <w:drawing>
            <wp:anchor distT="0" distB="0" distL="63500" distR="63500" simplePos="0" relativeHeight="314572419" behindDoc="1" locked="0" layoutInCell="1" allowOverlap="1" wp14:anchorId="0F7245F8" wp14:editId="2DF3025A">
              <wp:simplePos x="0" y="0"/>
              <wp:positionH relativeFrom="page">
                <wp:posOffset>4131945</wp:posOffset>
              </wp:positionH>
              <wp:positionV relativeFrom="page">
                <wp:posOffset>312420</wp:posOffset>
              </wp:positionV>
              <wp:extent cx="73660" cy="161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80E" w:rsidRDefault="00B830AB">
                          <w:pPr>
                            <w:pStyle w:val="a6"/>
                            <w:shd w:val="clear" w:color="auto" w:fill="auto"/>
                            <w:spacing w:line="240" w:lineRule="auto"/>
                          </w:pPr>
                          <w:r>
                            <w:fldChar w:fldCharType="begin"/>
                          </w:r>
                          <w:r>
                            <w:instrText xml:space="preserve"> PAGE \* MERGEFORMAT </w:instrText>
                          </w:r>
                          <w:r>
                            <w:fldChar w:fldCharType="separate"/>
                          </w:r>
                          <w:r w:rsidR="003C71E4" w:rsidRPr="003C71E4">
                            <w:rPr>
                              <w:rStyle w:val="TrebuchetMS11pt"/>
                              <w:noProof/>
                            </w:rPr>
                            <w:t>3</w:t>
                          </w:r>
                          <w:r>
                            <w:rPr>
                              <w:rStyle w:val="TrebuchetMS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25.35pt;margin-top:24.6pt;width:5.8pt;height:12.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nFqgIAAKw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" filled="f" stroked="f">
              <v:textbox style="mso-fit-shape-to-text:t" inset="0,0,0,0">
                <w:txbxContent>
                  <w:p w:rsidR="0072080E" w:rsidRDefault="00B830AB">
                    <w:pPr>
                      <w:pStyle w:val="a6"/>
                      <w:shd w:val="clear" w:color="auto" w:fill="auto"/>
                      <w:spacing w:line="240" w:lineRule="auto"/>
                    </w:pPr>
                    <w:r>
                      <w:fldChar w:fldCharType="begin"/>
                    </w:r>
                    <w:r>
                      <w:instrText xml:space="preserve"> PAGE \* MERGEFORMAT </w:instrText>
                    </w:r>
                    <w:r>
                      <w:fldChar w:fldCharType="separate"/>
                    </w:r>
                    <w:r w:rsidR="003C71E4" w:rsidRPr="003C71E4">
                      <w:rPr>
                        <w:rStyle w:val="TrebuchetMS11pt"/>
                        <w:noProof/>
                      </w:rPr>
                      <w:t>3</w:t>
                    </w:r>
                    <w:r>
                      <w:rPr>
                        <w:rStyle w:val="TrebuchetMS11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7647"/>
    <w:multiLevelType w:val="multilevel"/>
    <w:tmpl w:val="8A5ED46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462D6D"/>
    <w:multiLevelType w:val="multilevel"/>
    <w:tmpl w:val="DBF24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D11B54"/>
    <w:multiLevelType w:val="multilevel"/>
    <w:tmpl w:val="4186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963049"/>
    <w:multiLevelType w:val="multilevel"/>
    <w:tmpl w:val="4A16A05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0E"/>
    <w:rsid w:val="00153BCD"/>
    <w:rsid w:val="003C71E4"/>
    <w:rsid w:val="005A20E4"/>
    <w:rsid w:val="005E6B8C"/>
    <w:rsid w:val="006F71B3"/>
    <w:rsid w:val="0072080E"/>
    <w:rsid w:val="00B830AB"/>
    <w:rsid w:val="00C6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8"/>
      <w:szCs w:val="18"/>
      <w:u w:val="none"/>
    </w:rPr>
  </w:style>
  <w:style w:type="character" w:customStyle="1" w:styleId="TrebuchetMS11pt">
    <w:name w:val="Колонтитул + Trebuchet MS;11 pt"/>
    <w:basedOn w:val="a5"/>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Gulim85pt">
    <w:name w:val="Колонтитул + Gulim;8;5 pt;Курсив"/>
    <w:basedOn w:val="a5"/>
    <w:rPr>
      <w:rFonts w:ascii="Gulim" w:eastAsia="Gulim" w:hAnsi="Gulim" w:cs="Gulim"/>
      <w:b w:val="0"/>
      <w:bCs w:val="0"/>
      <w:i/>
      <w:iCs/>
      <w:smallCaps w:val="0"/>
      <w:strike w:val="0"/>
      <w:color w:val="000000"/>
      <w:spacing w:val="0"/>
      <w:w w:val="100"/>
      <w:position w:val="0"/>
      <w:sz w:val="17"/>
      <w:szCs w:val="17"/>
      <w:u w:val="none"/>
      <w:lang w:val="en-US" w:eastAsia="en-US" w:bidi="en-US"/>
    </w:rPr>
  </w:style>
  <w:style w:type="character" w:customStyle="1" w:styleId="3Candara">
    <w:name w:val="Основной текст (3) + Candara;Не полужирный"/>
    <w:basedOn w:val="3"/>
    <w:rPr>
      <w:rFonts w:ascii="Candara" w:eastAsia="Candara" w:hAnsi="Candara" w:cs="Candara"/>
      <w:b/>
      <w:bCs/>
      <w:i w:val="0"/>
      <w:iCs w:val="0"/>
      <w:smallCaps w:val="0"/>
      <w:strike w:val="0"/>
      <w:color w:val="000000"/>
      <w:spacing w:val="0"/>
      <w:w w:val="100"/>
      <w:position w:val="0"/>
      <w:sz w:val="17"/>
      <w:szCs w:val="17"/>
      <w:u w:val="none"/>
      <w:lang w:val="ru-RU" w:eastAsia="ru-RU" w:bidi="ru-RU"/>
    </w:rPr>
  </w:style>
  <w:style w:type="character" w:customStyle="1" w:styleId="3Tahoma4pt">
    <w:name w:val="Основной текст (3) + Tahoma;4 pt;Не полужирный;Курсив"/>
    <w:basedOn w:val="3"/>
    <w:rPr>
      <w:rFonts w:ascii="Tahoma" w:eastAsia="Tahoma" w:hAnsi="Tahoma" w:cs="Tahoma"/>
      <w:b/>
      <w:bCs/>
      <w:i/>
      <w:iCs/>
      <w:smallCaps w:val="0"/>
      <w:strike w:val="0"/>
      <w:color w:val="000000"/>
      <w:spacing w:val="0"/>
      <w:w w:val="100"/>
      <w:position w:val="0"/>
      <w:sz w:val="8"/>
      <w:szCs w:val="8"/>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iCs/>
      <w:smallCaps w:val="0"/>
      <w:strike w:val="0"/>
      <w:spacing w:val="0"/>
      <w:sz w:val="38"/>
      <w:szCs w:val="38"/>
      <w:u w:val="none"/>
    </w:rPr>
  </w:style>
  <w:style w:type="character" w:customStyle="1" w:styleId="23">
    <w:name w:val="Заголовок №2"/>
    <w:basedOn w:val="21"/>
    <w:rPr>
      <w:rFonts w:ascii="Times New Roman" w:eastAsia="Times New Roman" w:hAnsi="Times New Roman" w:cs="Times New Roman"/>
      <w:b/>
      <w:bCs/>
      <w:i/>
      <w:iCs/>
      <w:smallCaps w:val="0"/>
      <w:strike w:val="0"/>
      <w:color w:val="000000"/>
      <w:spacing w:val="0"/>
      <w:w w:val="100"/>
      <w:position w:val="0"/>
      <w:sz w:val="38"/>
      <w:szCs w:val="38"/>
      <w:u w:val="singl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42"/>
      <w:szCs w:val="42"/>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ahoma" w:eastAsia="Tahoma" w:hAnsi="Tahoma" w:cs="Tahoma"/>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line="207" w:lineRule="exact"/>
      <w:jc w:val="both"/>
    </w:pPr>
    <w:rPr>
      <w:rFonts w:ascii="Times New Roman" w:eastAsia="Times New Roman" w:hAnsi="Times New Roman" w:cs="Times New Roman"/>
      <w:b/>
      <w:bCs/>
      <w:sz w:val="17"/>
      <w:szCs w:val="17"/>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360" w:line="0" w:lineRule="atLeast"/>
      <w:jc w:val="both"/>
    </w:pPr>
    <w:rPr>
      <w:rFonts w:ascii="Times New Roman" w:eastAsia="Times New Roman" w:hAnsi="Times New Roman" w:cs="Times New Roman"/>
      <w:b/>
      <w:bCs/>
      <w:sz w:val="30"/>
      <w:szCs w:val="30"/>
    </w:rPr>
  </w:style>
  <w:style w:type="paragraph" w:customStyle="1" w:styleId="20">
    <w:name w:val="Основной текст (2)"/>
    <w:basedOn w:val="a"/>
    <w:link w:val="2"/>
    <w:pPr>
      <w:shd w:val="clear" w:color="auto" w:fill="FFFFFF"/>
      <w:spacing w:before="360" w:after="360" w:line="282" w:lineRule="exact"/>
      <w:jc w:val="both"/>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18"/>
      <w:szCs w:val="18"/>
    </w:rPr>
  </w:style>
  <w:style w:type="paragraph" w:customStyle="1" w:styleId="22">
    <w:name w:val="Заголовок №2"/>
    <w:basedOn w:val="a"/>
    <w:link w:val="21"/>
    <w:pPr>
      <w:shd w:val="clear" w:color="auto" w:fill="FFFFFF"/>
      <w:spacing w:after="480" w:line="0" w:lineRule="atLeast"/>
      <w:outlineLvl w:val="1"/>
    </w:pPr>
    <w:rPr>
      <w:rFonts w:ascii="Times New Roman" w:eastAsia="Times New Roman" w:hAnsi="Times New Roman" w:cs="Times New Roman"/>
      <w:b/>
      <w:bCs/>
      <w:i/>
      <w:iCs/>
      <w:sz w:val="38"/>
      <w:szCs w:val="38"/>
    </w:rPr>
  </w:style>
  <w:style w:type="paragraph" w:customStyle="1" w:styleId="10">
    <w:name w:val="Заголовок №1"/>
    <w:basedOn w:val="a"/>
    <w:link w:val="1"/>
    <w:pPr>
      <w:shd w:val="clear" w:color="auto" w:fill="FFFFFF"/>
      <w:spacing w:after="540" w:line="0" w:lineRule="atLeast"/>
      <w:outlineLvl w:val="0"/>
    </w:pPr>
    <w:rPr>
      <w:rFonts w:ascii="Times New Roman" w:eastAsia="Times New Roman" w:hAnsi="Times New Roman" w:cs="Times New Roman"/>
      <w:i/>
      <w:iCs/>
      <w:sz w:val="42"/>
      <w:szCs w:val="42"/>
    </w:rPr>
  </w:style>
  <w:style w:type="paragraph" w:customStyle="1" w:styleId="50">
    <w:name w:val="Основной текст (5)"/>
    <w:basedOn w:val="a"/>
    <w:link w:val="5"/>
    <w:pPr>
      <w:shd w:val="clear" w:color="auto" w:fill="FFFFFF"/>
      <w:spacing w:after="540" w:line="282" w:lineRule="exact"/>
    </w:pPr>
    <w:rPr>
      <w:rFonts w:ascii="Tahoma" w:eastAsia="Tahoma" w:hAnsi="Tahoma" w:cs="Tahoma"/>
      <w:sz w:val="28"/>
      <w:szCs w:val="28"/>
    </w:rPr>
  </w:style>
  <w:style w:type="paragraph" w:styleId="a8">
    <w:name w:val="header"/>
    <w:basedOn w:val="a"/>
    <w:link w:val="a9"/>
    <w:uiPriority w:val="99"/>
    <w:unhideWhenUsed/>
    <w:rsid w:val="005A20E4"/>
    <w:pPr>
      <w:tabs>
        <w:tab w:val="center" w:pos="4677"/>
        <w:tab w:val="right" w:pos="9355"/>
      </w:tabs>
    </w:pPr>
  </w:style>
  <w:style w:type="character" w:customStyle="1" w:styleId="a9">
    <w:name w:val="Верхний колонтитул Знак"/>
    <w:basedOn w:val="a0"/>
    <w:link w:val="a8"/>
    <w:uiPriority w:val="99"/>
    <w:rsid w:val="005A20E4"/>
    <w:rPr>
      <w:color w:val="000000"/>
    </w:rPr>
  </w:style>
  <w:style w:type="paragraph" w:styleId="aa">
    <w:name w:val="footer"/>
    <w:basedOn w:val="a"/>
    <w:link w:val="ab"/>
    <w:uiPriority w:val="99"/>
    <w:unhideWhenUsed/>
    <w:rsid w:val="005A20E4"/>
    <w:pPr>
      <w:tabs>
        <w:tab w:val="center" w:pos="4677"/>
        <w:tab w:val="right" w:pos="9355"/>
      </w:tabs>
    </w:pPr>
  </w:style>
  <w:style w:type="character" w:customStyle="1" w:styleId="ab">
    <w:name w:val="Нижний колонтитул Знак"/>
    <w:basedOn w:val="a0"/>
    <w:link w:val="aa"/>
    <w:uiPriority w:val="99"/>
    <w:rsid w:val="005A20E4"/>
    <w:rPr>
      <w:color w:val="000000"/>
    </w:rPr>
  </w:style>
  <w:style w:type="paragraph" w:styleId="ac">
    <w:name w:val="Balloon Text"/>
    <w:basedOn w:val="a"/>
    <w:link w:val="ad"/>
    <w:uiPriority w:val="99"/>
    <w:semiHidden/>
    <w:unhideWhenUsed/>
    <w:rsid w:val="006F71B3"/>
    <w:rPr>
      <w:rFonts w:ascii="Tahoma" w:hAnsi="Tahoma" w:cs="Tahoma"/>
      <w:sz w:val="16"/>
      <w:szCs w:val="16"/>
    </w:rPr>
  </w:style>
  <w:style w:type="character" w:customStyle="1" w:styleId="ad">
    <w:name w:val="Текст выноски Знак"/>
    <w:basedOn w:val="a0"/>
    <w:link w:val="ac"/>
    <w:uiPriority w:val="99"/>
    <w:semiHidden/>
    <w:rsid w:val="006F71B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8"/>
      <w:szCs w:val="18"/>
      <w:u w:val="none"/>
    </w:rPr>
  </w:style>
  <w:style w:type="character" w:customStyle="1" w:styleId="TrebuchetMS11pt">
    <w:name w:val="Колонтитул + Trebuchet MS;11 pt"/>
    <w:basedOn w:val="a5"/>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Gulim85pt">
    <w:name w:val="Колонтитул + Gulim;8;5 pt;Курсив"/>
    <w:basedOn w:val="a5"/>
    <w:rPr>
      <w:rFonts w:ascii="Gulim" w:eastAsia="Gulim" w:hAnsi="Gulim" w:cs="Gulim"/>
      <w:b w:val="0"/>
      <w:bCs w:val="0"/>
      <w:i/>
      <w:iCs/>
      <w:smallCaps w:val="0"/>
      <w:strike w:val="0"/>
      <w:color w:val="000000"/>
      <w:spacing w:val="0"/>
      <w:w w:val="100"/>
      <w:position w:val="0"/>
      <w:sz w:val="17"/>
      <w:szCs w:val="17"/>
      <w:u w:val="none"/>
      <w:lang w:val="en-US" w:eastAsia="en-US" w:bidi="en-US"/>
    </w:rPr>
  </w:style>
  <w:style w:type="character" w:customStyle="1" w:styleId="3Candara">
    <w:name w:val="Основной текст (3) + Candara;Не полужирный"/>
    <w:basedOn w:val="3"/>
    <w:rPr>
      <w:rFonts w:ascii="Candara" w:eastAsia="Candara" w:hAnsi="Candara" w:cs="Candara"/>
      <w:b/>
      <w:bCs/>
      <w:i w:val="0"/>
      <w:iCs w:val="0"/>
      <w:smallCaps w:val="0"/>
      <w:strike w:val="0"/>
      <w:color w:val="000000"/>
      <w:spacing w:val="0"/>
      <w:w w:val="100"/>
      <w:position w:val="0"/>
      <w:sz w:val="17"/>
      <w:szCs w:val="17"/>
      <w:u w:val="none"/>
      <w:lang w:val="ru-RU" w:eastAsia="ru-RU" w:bidi="ru-RU"/>
    </w:rPr>
  </w:style>
  <w:style w:type="character" w:customStyle="1" w:styleId="3Tahoma4pt">
    <w:name w:val="Основной текст (3) + Tahoma;4 pt;Не полужирный;Курсив"/>
    <w:basedOn w:val="3"/>
    <w:rPr>
      <w:rFonts w:ascii="Tahoma" w:eastAsia="Tahoma" w:hAnsi="Tahoma" w:cs="Tahoma"/>
      <w:b/>
      <w:bCs/>
      <w:i/>
      <w:iCs/>
      <w:smallCaps w:val="0"/>
      <w:strike w:val="0"/>
      <w:color w:val="000000"/>
      <w:spacing w:val="0"/>
      <w:w w:val="100"/>
      <w:position w:val="0"/>
      <w:sz w:val="8"/>
      <w:szCs w:val="8"/>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iCs/>
      <w:smallCaps w:val="0"/>
      <w:strike w:val="0"/>
      <w:spacing w:val="0"/>
      <w:sz w:val="38"/>
      <w:szCs w:val="38"/>
      <w:u w:val="none"/>
    </w:rPr>
  </w:style>
  <w:style w:type="character" w:customStyle="1" w:styleId="23">
    <w:name w:val="Заголовок №2"/>
    <w:basedOn w:val="21"/>
    <w:rPr>
      <w:rFonts w:ascii="Times New Roman" w:eastAsia="Times New Roman" w:hAnsi="Times New Roman" w:cs="Times New Roman"/>
      <w:b/>
      <w:bCs/>
      <w:i/>
      <w:iCs/>
      <w:smallCaps w:val="0"/>
      <w:strike w:val="0"/>
      <w:color w:val="000000"/>
      <w:spacing w:val="0"/>
      <w:w w:val="100"/>
      <w:position w:val="0"/>
      <w:sz w:val="38"/>
      <w:szCs w:val="38"/>
      <w:u w:val="singl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42"/>
      <w:szCs w:val="42"/>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ahoma" w:eastAsia="Tahoma" w:hAnsi="Tahoma" w:cs="Tahoma"/>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line="207" w:lineRule="exact"/>
      <w:jc w:val="both"/>
    </w:pPr>
    <w:rPr>
      <w:rFonts w:ascii="Times New Roman" w:eastAsia="Times New Roman" w:hAnsi="Times New Roman" w:cs="Times New Roman"/>
      <w:b/>
      <w:bCs/>
      <w:sz w:val="17"/>
      <w:szCs w:val="17"/>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360" w:line="0" w:lineRule="atLeast"/>
      <w:jc w:val="both"/>
    </w:pPr>
    <w:rPr>
      <w:rFonts w:ascii="Times New Roman" w:eastAsia="Times New Roman" w:hAnsi="Times New Roman" w:cs="Times New Roman"/>
      <w:b/>
      <w:bCs/>
      <w:sz w:val="30"/>
      <w:szCs w:val="30"/>
    </w:rPr>
  </w:style>
  <w:style w:type="paragraph" w:customStyle="1" w:styleId="20">
    <w:name w:val="Основной текст (2)"/>
    <w:basedOn w:val="a"/>
    <w:link w:val="2"/>
    <w:pPr>
      <w:shd w:val="clear" w:color="auto" w:fill="FFFFFF"/>
      <w:spacing w:before="360" w:after="360" w:line="282" w:lineRule="exact"/>
      <w:jc w:val="both"/>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18"/>
      <w:szCs w:val="18"/>
    </w:rPr>
  </w:style>
  <w:style w:type="paragraph" w:customStyle="1" w:styleId="22">
    <w:name w:val="Заголовок №2"/>
    <w:basedOn w:val="a"/>
    <w:link w:val="21"/>
    <w:pPr>
      <w:shd w:val="clear" w:color="auto" w:fill="FFFFFF"/>
      <w:spacing w:after="480" w:line="0" w:lineRule="atLeast"/>
      <w:outlineLvl w:val="1"/>
    </w:pPr>
    <w:rPr>
      <w:rFonts w:ascii="Times New Roman" w:eastAsia="Times New Roman" w:hAnsi="Times New Roman" w:cs="Times New Roman"/>
      <w:b/>
      <w:bCs/>
      <w:i/>
      <w:iCs/>
      <w:sz w:val="38"/>
      <w:szCs w:val="38"/>
    </w:rPr>
  </w:style>
  <w:style w:type="paragraph" w:customStyle="1" w:styleId="10">
    <w:name w:val="Заголовок №1"/>
    <w:basedOn w:val="a"/>
    <w:link w:val="1"/>
    <w:pPr>
      <w:shd w:val="clear" w:color="auto" w:fill="FFFFFF"/>
      <w:spacing w:after="540" w:line="0" w:lineRule="atLeast"/>
      <w:outlineLvl w:val="0"/>
    </w:pPr>
    <w:rPr>
      <w:rFonts w:ascii="Times New Roman" w:eastAsia="Times New Roman" w:hAnsi="Times New Roman" w:cs="Times New Roman"/>
      <w:i/>
      <w:iCs/>
      <w:sz w:val="42"/>
      <w:szCs w:val="42"/>
    </w:rPr>
  </w:style>
  <w:style w:type="paragraph" w:customStyle="1" w:styleId="50">
    <w:name w:val="Основной текст (5)"/>
    <w:basedOn w:val="a"/>
    <w:link w:val="5"/>
    <w:pPr>
      <w:shd w:val="clear" w:color="auto" w:fill="FFFFFF"/>
      <w:spacing w:after="540" w:line="282" w:lineRule="exact"/>
    </w:pPr>
    <w:rPr>
      <w:rFonts w:ascii="Tahoma" w:eastAsia="Tahoma" w:hAnsi="Tahoma" w:cs="Tahoma"/>
      <w:sz w:val="28"/>
      <w:szCs w:val="28"/>
    </w:rPr>
  </w:style>
  <w:style w:type="paragraph" w:styleId="a8">
    <w:name w:val="header"/>
    <w:basedOn w:val="a"/>
    <w:link w:val="a9"/>
    <w:uiPriority w:val="99"/>
    <w:unhideWhenUsed/>
    <w:rsid w:val="005A20E4"/>
    <w:pPr>
      <w:tabs>
        <w:tab w:val="center" w:pos="4677"/>
        <w:tab w:val="right" w:pos="9355"/>
      </w:tabs>
    </w:pPr>
  </w:style>
  <w:style w:type="character" w:customStyle="1" w:styleId="a9">
    <w:name w:val="Верхний колонтитул Знак"/>
    <w:basedOn w:val="a0"/>
    <w:link w:val="a8"/>
    <w:uiPriority w:val="99"/>
    <w:rsid w:val="005A20E4"/>
    <w:rPr>
      <w:color w:val="000000"/>
    </w:rPr>
  </w:style>
  <w:style w:type="paragraph" w:styleId="aa">
    <w:name w:val="footer"/>
    <w:basedOn w:val="a"/>
    <w:link w:val="ab"/>
    <w:uiPriority w:val="99"/>
    <w:unhideWhenUsed/>
    <w:rsid w:val="005A20E4"/>
    <w:pPr>
      <w:tabs>
        <w:tab w:val="center" w:pos="4677"/>
        <w:tab w:val="right" w:pos="9355"/>
      </w:tabs>
    </w:pPr>
  </w:style>
  <w:style w:type="character" w:customStyle="1" w:styleId="ab">
    <w:name w:val="Нижний колонтитул Знак"/>
    <w:basedOn w:val="a0"/>
    <w:link w:val="aa"/>
    <w:uiPriority w:val="99"/>
    <w:rsid w:val="005A20E4"/>
    <w:rPr>
      <w:color w:val="000000"/>
    </w:rPr>
  </w:style>
  <w:style w:type="paragraph" w:styleId="ac">
    <w:name w:val="Balloon Text"/>
    <w:basedOn w:val="a"/>
    <w:link w:val="ad"/>
    <w:uiPriority w:val="99"/>
    <w:semiHidden/>
    <w:unhideWhenUsed/>
    <w:rsid w:val="006F71B3"/>
    <w:rPr>
      <w:rFonts w:ascii="Tahoma" w:hAnsi="Tahoma" w:cs="Tahoma"/>
      <w:sz w:val="16"/>
      <w:szCs w:val="16"/>
    </w:rPr>
  </w:style>
  <w:style w:type="character" w:customStyle="1" w:styleId="ad">
    <w:name w:val="Текст выноски Знак"/>
    <w:basedOn w:val="a0"/>
    <w:link w:val="ac"/>
    <w:uiPriority w:val="99"/>
    <w:semiHidden/>
    <w:rsid w:val="006F71B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Metodist</dc:creator>
  <cp:lastModifiedBy>Metodist</cp:lastModifiedBy>
  <cp:revision>3</cp:revision>
  <cp:lastPrinted>2021-04-15T07:35:00Z</cp:lastPrinted>
  <dcterms:created xsi:type="dcterms:W3CDTF">2021-04-15T07:10:00Z</dcterms:created>
  <dcterms:modified xsi:type="dcterms:W3CDTF">2021-04-15T07:36:00Z</dcterms:modified>
</cp:coreProperties>
</file>